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44AAD" w14:textId="77777777" w:rsidR="00F20B44" w:rsidRDefault="00F20B44" w:rsidP="00F20B44">
      <w:pPr>
        <w:jc w:val="center"/>
        <w:rPr>
          <w:rFonts w:ascii="宋体" w:hAnsi="宋体" w:cs="黑体"/>
          <w:b/>
          <w:color w:val="FF0000"/>
          <w:spacing w:val="100"/>
          <w:sz w:val="90"/>
          <w:szCs w:val="90"/>
        </w:rPr>
      </w:pPr>
      <w:r>
        <w:rPr>
          <w:rFonts w:ascii="宋体" w:hAnsi="宋体" w:cs="黑体" w:hint="eastAsia"/>
          <w:b/>
          <w:color w:val="FF0000"/>
          <w:spacing w:val="100"/>
          <w:sz w:val="90"/>
          <w:szCs w:val="90"/>
        </w:rPr>
        <w:t>贵州大学药学院</w:t>
      </w:r>
    </w:p>
    <w:p w14:paraId="7611D005" w14:textId="77777777" w:rsidR="00F20B44" w:rsidRDefault="00F20B44" w:rsidP="00F20B44">
      <w:pPr>
        <w:tabs>
          <w:tab w:val="center" w:pos="4153"/>
          <w:tab w:val="left" w:pos="5775"/>
        </w:tabs>
        <w:jc w:val="left"/>
        <w:rPr>
          <w:rFonts w:ascii="宋体" w:hAnsi="宋体" w:cs="黑体"/>
          <w:b/>
          <w:color w:val="FF0000"/>
          <w:sz w:val="80"/>
          <w:szCs w:val="80"/>
        </w:rPr>
      </w:pPr>
      <w:r>
        <w:rPr>
          <w:rFonts w:ascii="宋体" w:hAnsi="宋体" w:cs="黑体" w:hint="eastAsia"/>
          <w:b/>
          <w:color w:val="FF0000"/>
          <w:sz w:val="90"/>
          <w:szCs w:val="90"/>
        </w:rPr>
        <w:tab/>
      </w:r>
      <w:r>
        <w:rPr>
          <w:rFonts w:ascii="宋体" w:hAnsi="宋体" w:cs="黑体" w:hint="eastAsia"/>
          <w:b/>
          <w:color w:val="FF0000"/>
          <w:sz w:val="80"/>
          <w:szCs w:val="80"/>
        </w:rPr>
        <w:t>简  报</w:t>
      </w:r>
      <w:r>
        <w:rPr>
          <w:rFonts w:ascii="宋体" w:hAnsi="宋体" w:cs="黑体" w:hint="eastAsia"/>
          <w:b/>
          <w:color w:val="FF0000"/>
          <w:sz w:val="80"/>
          <w:szCs w:val="80"/>
        </w:rPr>
        <w:tab/>
      </w:r>
    </w:p>
    <w:p w14:paraId="246655B7" w14:textId="1A3352A5" w:rsidR="00F20B44" w:rsidRDefault="00F20B44" w:rsidP="00F20B44">
      <w:pPr>
        <w:spacing w:line="600" w:lineRule="exact"/>
        <w:ind w:leftChars="-171" w:left="-200" w:rightChars="-155" w:right="-325" w:hangingChars="44" w:hanging="159"/>
        <w:jc w:val="center"/>
        <w:rPr>
          <w:rFonts w:ascii="仿宋" w:eastAsia="仿宋" w:hAnsi="仿宋"/>
          <w:b/>
          <w:bCs/>
          <w:sz w:val="32"/>
          <w:szCs w:val="44"/>
        </w:rPr>
      </w:pPr>
      <w:r>
        <w:rPr>
          <w:rFonts w:ascii="仿宋" w:eastAsia="仿宋" w:hAnsi="仿宋" w:hint="eastAsia"/>
          <w:b/>
          <w:bCs/>
          <w:sz w:val="36"/>
          <w:szCs w:val="36"/>
        </w:rPr>
        <w:t>第</w:t>
      </w:r>
      <w:r>
        <w:rPr>
          <w:rFonts w:ascii="仿宋" w:eastAsia="仿宋" w:hAnsi="仿宋" w:hint="eastAsia"/>
          <w:b/>
          <w:bCs/>
          <w:sz w:val="36"/>
          <w:szCs w:val="36"/>
        </w:rPr>
        <w:t xml:space="preserve"> </w:t>
      </w:r>
      <w:r>
        <w:rPr>
          <w:rFonts w:ascii="仿宋" w:eastAsia="仿宋" w:hAnsi="仿宋" w:hint="eastAsia"/>
          <w:b/>
          <w:bCs/>
          <w:sz w:val="36"/>
          <w:szCs w:val="36"/>
        </w:rPr>
        <w:t>期</w:t>
      </w:r>
    </w:p>
    <w:p w14:paraId="04F317BD" w14:textId="11E0484A" w:rsidR="00F20B44" w:rsidRDefault="00F20B44" w:rsidP="00F20B44">
      <w:pPr>
        <w:spacing w:line="600" w:lineRule="exact"/>
        <w:rPr>
          <w:rFonts w:ascii="仿宋" w:eastAsia="仿宋" w:hAnsi="仿宋"/>
          <w:bCs/>
          <w:sz w:val="28"/>
          <w:szCs w:val="28"/>
        </w:rPr>
      </w:pPr>
      <w:r>
        <w:rPr>
          <w:rFonts w:ascii="仿宋" w:eastAsia="仿宋" w:hAnsi="仿宋" w:hint="eastAsia"/>
          <w:bCs/>
          <w:sz w:val="28"/>
          <w:szCs w:val="28"/>
        </w:rPr>
        <w:t>贵州大学药学院党政办                       2019年5月</w:t>
      </w:r>
      <w:r>
        <w:rPr>
          <w:rFonts w:ascii="仿宋" w:eastAsia="仿宋" w:hAnsi="仿宋" w:hint="eastAsia"/>
          <w:bCs/>
          <w:sz w:val="28"/>
          <w:szCs w:val="28"/>
        </w:rPr>
        <w:t xml:space="preserve"> 27</w:t>
      </w:r>
      <w:r>
        <w:rPr>
          <w:rFonts w:ascii="仿宋" w:eastAsia="仿宋" w:hAnsi="仿宋" w:hint="eastAsia"/>
          <w:bCs/>
          <w:sz w:val="28"/>
          <w:szCs w:val="28"/>
        </w:rPr>
        <w:t>日</w:t>
      </w:r>
    </w:p>
    <w:p w14:paraId="7CE2615B" w14:textId="583B242F" w:rsidR="00F20B44" w:rsidRDefault="00F20B44" w:rsidP="00F20B44">
      <w:pPr>
        <w:autoSpaceDE w:val="0"/>
        <w:autoSpaceDN w:val="0"/>
        <w:adjustRightInd w:val="0"/>
      </w:pPr>
      <w:r>
        <w:rPr>
          <w:noProof/>
        </w:rPr>
        <mc:AlternateContent>
          <mc:Choice Requires="wps">
            <w:drawing>
              <wp:anchor distT="4294967295" distB="4294967295" distL="114300" distR="114300" simplePos="0" relativeHeight="251659264" behindDoc="0" locked="0" layoutInCell="1" allowOverlap="1" wp14:anchorId="552E34C6" wp14:editId="0E07B1C2">
                <wp:simplePos x="0" y="0"/>
                <wp:positionH relativeFrom="column">
                  <wp:posOffset>-114300</wp:posOffset>
                </wp:positionH>
                <wp:positionV relativeFrom="paragraph">
                  <wp:posOffset>-3811</wp:posOffset>
                </wp:positionV>
                <wp:extent cx="560070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19050">
                          <a:solidFill>
                            <a:srgbClr val="FF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72C78B63" id="直接连接符 3"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pt" to="6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" strokecolor="red" strokeweight="1.5pt"/>
            </w:pict>
          </mc:Fallback>
        </mc:AlternateContent>
      </w:r>
    </w:p>
    <w:p w14:paraId="7839E619" w14:textId="40EB838A" w:rsidR="00F20B44" w:rsidRDefault="00F20B44" w:rsidP="00F20B44">
      <w:pPr>
        <w:jc w:val="center"/>
        <w:rPr>
          <w:rFonts w:ascii="黑体" w:eastAsia="黑体" w:hAnsi="黑体"/>
          <w:sz w:val="32"/>
        </w:rPr>
      </w:pPr>
      <w:r>
        <w:rPr>
          <w:rFonts w:ascii="宋体" w:hAnsi="宋体"/>
          <w:b/>
          <w:sz w:val="36"/>
          <w:szCs w:val="36"/>
        </w:rPr>
        <w:t>药学院</w:t>
      </w:r>
      <w:r>
        <w:rPr>
          <w:rFonts w:ascii="宋体" w:hAnsi="宋体" w:hint="eastAsia"/>
          <w:b/>
          <w:sz w:val="36"/>
          <w:szCs w:val="36"/>
        </w:rPr>
        <w:t>开展实验室</w:t>
      </w:r>
      <w:r>
        <w:rPr>
          <w:rFonts w:ascii="宋体" w:hAnsi="宋体"/>
          <w:b/>
          <w:sz w:val="36"/>
          <w:szCs w:val="36"/>
        </w:rPr>
        <w:t>安全</w:t>
      </w:r>
      <w:r>
        <w:rPr>
          <w:rFonts w:ascii="宋体" w:hAnsi="宋体" w:hint="eastAsia"/>
          <w:b/>
          <w:sz w:val="36"/>
          <w:szCs w:val="36"/>
        </w:rPr>
        <w:t>培训</w:t>
      </w:r>
    </w:p>
    <w:p w14:paraId="603D49C3" w14:textId="1A5C84A8" w:rsidR="00F20B44" w:rsidRPr="00D22980" w:rsidRDefault="00F20B44" w:rsidP="00F20B44">
      <w:pPr>
        <w:spacing w:line="560" w:lineRule="exact"/>
        <w:ind w:firstLineChars="200" w:firstLine="640"/>
        <w:rPr>
          <w:rFonts w:ascii="仿宋" w:eastAsia="仿宋" w:hAnsi="仿宋" w:hint="eastAsia"/>
          <w:color w:val="000000"/>
          <w:sz w:val="32"/>
          <w:szCs w:val="32"/>
        </w:rPr>
      </w:pPr>
      <w:r w:rsidRPr="00D22980">
        <w:rPr>
          <w:rFonts w:ascii="仿宋" w:eastAsia="仿宋" w:hAnsi="仿宋" w:hint="eastAsia"/>
          <w:color w:val="000000"/>
          <w:sz w:val="32"/>
          <w:szCs w:val="32"/>
        </w:rPr>
        <w:t>为保障实验室安全，</w:t>
      </w:r>
      <w:r w:rsidR="008D68F4">
        <w:rPr>
          <w:rFonts w:ascii="仿宋" w:eastAsia="仿宋" w:hAnsi="仿宋" w:hint="eastAsia"/>
          <w:color w:val="000000"/>
          <w:sz w:val="32"/>
          <w:szCs w:val="32"/>
        </w:rPr>
        <w:t>提高安全意识，规范安全操作</w:t>
      </w:r>
      <w:r>
        <w:rPr>
          <w:rFonts w:ascii="仿宋" w:eastAsia="仿宋" w:hAnsi="仿宋" w:hint="eastAsia"/>
          <w:color w:val="000000"/>
          <w:sz w:val="32"/>
          <w:szCs w:val="32"/>
        </w:rPr>
        <w:t>，</w:t>
      </w:r>
      <w:r w:rsidR="008D68F4">
        <w:rPr>
          <w:rFonts w:ascii="仿宋" w:eastAsia="仿宋" w:hAnsi="仿宋" w:hint="eastAsia"/>
          <w:color w:val="000000"/>
          <w:sz w:val="32"/>
          <w:szCs w:val="32"/>
        </w:rPr>
        <w:t xml:space="preserve"> </w:t>
      </w:r>
      <w:r>
        <w:rPr>
          <w:rFonts w:ascii="仿宋" w:eastAsia="仿宋" w:hAnsi="仿宋" w:hint="eastAsia"/>
          <w:color w:val="000000"/>
          <w:sz w:val="32"/>
          <w:szCs w:val="32"/>
        </w:rPr>
        <w:t>5</w:t>
      </w:r>
      <w:r w:rsidRPr="00D22980">
        <w:rPr>
          <w:rFonts w:ascii="仿宋" w:eastAsia="仿宋" w:hAnsi="仿宋" w:hint="eastAsia"/>
          <w:color w:val="000000"/>
          <w:sz w:val="32"/>
          <w:szCs w:val="32"/>
        </w:rPr>
        <w:t>月</w:t>
      </w:r>
      <w:r>
        <w:rPr>
          <w:rFonts w:ascii="仿宋" w:eastAsia="仿宋" w:hAnsi="仿宋" w:hint="eastAsia"/>
          <w:color w:val="000000"/>
          <w:sz w:val="32"/>
          <w:szCs w:val="32"/>
        </w:rPr>
        <w:t>2</w:t>
      </w:r>
      <w:r w:rsidR="008D68F4">
        <w:rPr>
          <w:rFonts w:ascii="仿宋" w:eastAsia="仿宋" w:hAnsi="仿宋"/>
          <w:color w:val="000000"/>
          <w:sz w:val="32"/>
          <w:szCs w:val="32"/>
        </w:rPr>
        <w:t>4</w:t>
      </w:r>
      <w:r w:rsidRPr="00D22980">
        <w:rPr>
          <w:rFonts w:ascii="仿宋" w:eastAsia="仿宋" w:hAnsi="仿宋" w:hint="eastAsia"/>
          <w:color w:val="000000"/>
          <w:sz w:val="32"/>
          <w:szCs w:val="32"/>
        </w:rPr>
        <w:t>日，</w:t>
      </w:r>
      <w:r w:rsidR="008D68F4">
        <w:rPr>
          <w:rFonts w:ascii="仿宋" w:eastAsia="仿宋" w:hAnsi="仿宋" w:hint="eastAsia"/>
          <w:color w:val="000000"/>
          <w:sz w:val="32"/>
          <w:szCs w:val="32"/>
        </w:rPr>
        <w:t>学院钟杭老师</w:t>
      </w:r>
      <w:r w:rsidR="007B55E2">
        <w:rPr>
          <w:rFonts w:ascii="仿宋" w:eastAsia="仿宋" w:hAnsi="仿宋" w:hint="eastAsia"/>
          <w:color w:val="000000"/>
          <w:sz w:val="32"/>
          <w:szCs w:val="32"/>
        </w:rPr>
        <w:t>专门针</w:t>
      </w:r>
      <w:r w:rsidR="008D68F4">
        <w:rPr>
          <w:rFonts w:ascii="仿宋" w:eastAsia="仿宋" w:hAnsi="仿宋" w:hint="eastAsia"/>
          <w:color w:val="000000"/>
          <w:sz w:val="32"/>
          <w:szCs w:val="32"/>
        </w:rPr>
        <w:t>对2</w:t>
      </w:r>
      <w:r w:rsidR="008D68F4">
        <w:rPr>
          <w:rFonts w:ascii="仿宋" w:eastAsia="仿宋" w:hAnsi="仿宋"/>
          <w:color w:val="000000"/>
          <w:sz w:val="32"/>
          <w:szCs w:val="32"/>
        </w:rPr>
        <w:t>018</w:t>
      </w:r>
      <w:r w:rsidR="008D68F4">
        <w:rPr>
          <w:rFonts w:ascii="仿宋" w:eastAsia="仿宋" w:hAnsi="仿宋" w:hint="eastAsia"/>
          <w:color w:val="000000"/>
          <w:sz w:val="32"/>
          <w:szCs w:val="32"/>
        </w:rPr>
        <w:t>级</w:t>
      </w:r>
      <w:r w:rsidR="007B55E2">
        <w:rPr>
          <w:rFonts w:ascii="仿宋" w:eastAsia="仿宋" w:hAnsi="仿宋" w:hint="eastAsia"/>
          <w:color w:val="000000"/>
          <w:sz w:val="32"/>
          <w:szCs w:val="32"/>
        </w:rPr>
        <w:t>新进实验室的研究生和需要进入科研实验室参与各类项目的本科生进行了实验室安全培训。</w:t>
      </w:r>
    </w:p>
    <w:p w14:paraId="2A43A145" w14:textId="4AE264EB" w:rsidR="00F20B44" w:rsidRPr="008D68F4" w:rsidRDefault="00F20B44" w:rsidP="00F20B44">
      <w:pPr>
        <w:spacing w:line="560" w:lineRule="exact"/>
        <w:ind w:firstLineChars="200" w:firstLine="640"/>
        <w:rPr>
          <w:rFonts w:ascii="仿宋" w:eastAsia="仿宋" w:hAnsi="仿宋" w:hint="eastAsia"/>
          <w:color w:val="000000"/>
          <w:sz w:val="32"/>
          <w:szCs w:val="32"/>
          <w:shd w:val="clear" w:color="auto" w:fill="FFFFFF"/>
        </w:rPr>
      </w:pPr>
    </w:p>
    <w:p w14:paraId="7F8EAF53" w14:textId="6A4674A5" w:rsidR="00F20B44" w:rsidRPr="000D7AD3" w:rsidRDefault="007C1AAF" w:rsidP="00F20B44">
      <w:pPr>
        <w:spacing w:line="560" w:lineRule="exact"/>
        <w:ind w:firstLineChars="200" w:firstLine="640"/>
        <w:rPr>
          <w:rFonts w:ascii="仿宋" w:eastAsia="仿宋" w:hAnsi="仿宋" w:hint="eastAsia"/>
          <w:color w:val="000000"/>
          <w:sz w:val="32"/>
          <w:szCs w:val="32"/>
          <w:shd w:val="clear" w:color="auto" w:fill="FFFFFF"/>
        </w:rPr>
      </w:pPr>
      <w:r w:rsidRPr="001113C2">
        <w:rPr>
          <w:rFonts w:ascii="仿宋" w:eastAsia="仿宋" w:hAnsi="仿宋"/>
          <w:noProof/>
          <w:color w:val="000000"/>
          <w:sz w:val="32"/>
          <w:szCs w:val="32"/>
          <w:shd w:val="clear" w:color="auto" w:fill="FFFFFF"/>
        </w:rPr>
        <w:drawing>
          <wp:anchor distT="0" distB="0" distL="114300" distR="114300" simplePos="0" relativeHeight="251660288" behindDoc="0" locked="0" layoutInCell="1" allowOverlap="1" wp14:anchorId="2CACA196" wp14:editId="68CA352E">
            <wp:simplePos x="0" y="0"/>
            <wp:positionH relativeFrom="margin">
              <wp:posOffset>552450</wp:posOffset>
            </wp:positionH>
            <wp:positionV relativeFrom="paragraph">
              <wp:posOffset>100329</wp:posOffset>
            </wp:positionV>
            <wp:extent cx="4076700" cy="3055807"/>
            <wp:effectExtent l="0" t="0" r="0" b="0"/>
            <wp:wrapNone/>
            <wp:docPr id="4" name="图片 4" descr="C:\Users\lenovo\OneDrive\贵大药学院\实验室评估\2019实验室有关资料\2019教育部实验室安全检查\3.安全宣传教育\3.1.3 院系开展专业安全培训活动\学院培训\QQ图片20190523170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OneDrive\贵大药学院\实验室评估\2019实验室有关资料\2019教育部实验室安全检查\3.安全宣传教育\3.1.3 院系开展专业安全培训活动\学院培训\QQ图片201905231701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7699" cy="30565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90C80" w14:textId="77777777" w:rsidR="00F20B44" w:rsidRDefault="00F20B44" w:rsidP="00F20B44">
      <w:pPr>
        <w:spacing w:line="560" w:lineRule="exact"/>
        <w:ind w:firstLineChars="200" w:firstLine="640"/>
        <w:rPr>
          <w:rFonts w:ascii="仿宋" w:eastAsia="仿宋" w:hAnsi="仿宋" w:hint="eastAsia"/>
          <w:color w:val="000000"/>
          <w:sz w:val="32"/>
          <w:szCs w:val="32"/>
          <w:shd w:val="clear" w:color="auto" w:fill="FFFFFF"/>
        </w:rPr>
      </w:pPr>
    </w:p>
    <w:p w14:paraId="4A913C07" w14:textId="77777777" w:rsidR="00F20B44" w:rsidRDefault="00F20B44" w:rsidP="00F20B44">
      <w:pPr>
        <w:spacing w:line="560" w:lineRule="exact"/>
        <w:ind w:firstLineChars="200" w:firstLine="640"/>
        <w:rPr>
          <w:rFonts w:ascii="仿宋" w:eastAsia="仿宋" w:hAnsi="仿宋" w:hint="eastAsia"/>
          <w:color w:val="000000"/>
          <w:sz w:val="32"/>
          <w:szCs w:val="32"/>
          <w:shd w:val="clear" w:color="auto" w:fill="FFFFFF"/>
        </w:rPr>
      </w:pPr>
    </w:p>
    <w:p w14:paraId="40B8B4DB" w14:textId="1BADE07D" w:rsidR="00F20B44" w:rsidRDefault="00F20B44" w:rsidP="00F20B44">
      <w:pPr>
        <w:spacing w:line="560" w:lineRule="exact"/>
        <w:ind w:firstLineChars="200" w:firstLine="640"/>
        <w:rPr>
          <w:rFonts w:ascii="仿宋" w:eastAsia="仿宋" w:hAnsi="仿宋" w:hint="eastAsia"/>
          <w:color w:val="000000"/>
          <w:sz w:val="32"/>
          <w:szCs w:val="32"/>
          <w:shd w:val="clear" w:color="auto" w:fill="FFFFFF"/>
        </w:rPr>
      </w:pPr>
    </w:p>
    <w:p w14:paraId="08FF0702" w14:textId="030F9051" w:rsidR="00F20B44" w:rsidRDefault="00F20B44" w:rsidP="00F20B44">
      <w:pPr>
        <w:spacing w:line="560" w:lineRule="exact"/>
        <w:ind w:firstLineChars="200" w:firstLine="640"/>
        <w:rPr>
          <w:rFonts w:ascii="仿宋" w:eastAsia="仿宋" w:hAnsi="仿宋" w:hint="eastAsia"/>
          <w:color w:val="000000"/>
          <w:sz w:val="32"/>
          <w:szCs w:val="32"/>
          <w:shd w:val="clear" w:color="auto" w:fill="FFFFFF"/>
        </w:rPr>
      </w:pPr>
    </w:p>
    <w:p w14:paraId="3ABC9C36" w14:textId="77777777" w:rsidR="00F20B44" w:rsidRDefault="00F20B44" w:rsidP="00F20B44">
      <w:pPr>
        <w:spacing w:line="560" w:lineRule="exact"/>
        <w:ind w:firstLineChars="200" w:firstLine="640"/>
        <w:rPr>
          <w:rFonts w:ascii="仿宋" w:eastAsia="仿宋" w:hAnsi="仿宋" w:hint="eastAsia"/>
          <w:color w:val="000000"/>
          <w:sz w:val="32"/>
          <w:szCs w:val="32"/>
          <w:shd w:val="clear" w:color="auto" w:fill="FFFFFF"/>
        </w:rPr>
      </w:pPr>
    </w:p>
    <w:p w14:paraId="70C19E34" w14:textId="77777777" w:rsidR="00F20B44" w:rsidRDefault="00F20B44" w:rsidP="00F20B44">
      <w:pPr>
        <w:spacing w:line="560" w:lineRule="exact"/>
        <w:ind w:firstLineChars="200" w:firstLine="640"/>
        <w:rPr>
          <w:rFonts w:ascii="仿宋" w:eastAsia="仿宋" w:hAnsi="仿宋" w:hint="eastAsia"/>
          <w:color w:val="000000"/>
          <w:sz w:val="32"/>
          <w:szCs w:val="32"/>
          <w:shd w:val="clear" w:color="auto" w:fill="FFFFFF"/>
        </w:rPr>
      </w:pPr>
    </w:p>
    <w:p w14:paraId="4EDF21E2" w14:textId="75C631E7" w:rsidR="00F20B44" w:rsidRDefault="00F20B44" w:rsidP="00F20B44">
      <w:pPr>
        <w:spacing w:line="560" w:lineRule="exact"/>
        <w:ind w:firstLineChars="200" w:firstLine="640"/>
        <w:rPr>
          <w:rFonts w:ascii="仿宋" w:eastAsia="仿宋" w:hAnsi="仿宋" w:hint="eastAsia"/>
          <w:color w:val="000000"/>
          <w:sz w:val="32"/>
          <w:szCs w:val="32"/>
          <w:shd w:val="clear" w:color="auto" w:fill="FFFFFF"/>
        </w:rPr>
      </w:pPr>
    </w:p>
    <w:p w14:paraId="6123B1A4" w14:textId="77777777" w:rsidR="00F20B44" w:rsidRDefault="00F20B44" w:rsidP="00F20B44">
      <w:pPr>
        <w:spacing w:line="560" w:lineRule="exact"/>
        <w:ind w:firstLineChars="200" w:firstLine="640"/>
        <w:rPr>
          <w:rFonts w:ascii="仿宋" w:eastAsia="仿宋" w:hAnsi="仿宋" w:hint="eastAsia"/>
          <w:color w:val="000000"/>
          <w:sz w:val="32"/>
          <w:szCs w:val="32"/>
          <w:shd w:val="clear" w:color="auto" w:fill="FFFFFF"/>
        </w:rPr>
      </w:pPr>
    </w:p>
    <w:p w14:paraId="3162D8EA" w14:textId="28D70682" w:rsidR="00F20B44" w:rsidRDefault="00F20B44" w:rsidP="00F20B44">
      <w:pPr>
        <w:spacing w:line="560" w:lineRule="exact"/>
        <w:ind w:firstLineChars="200" w:firstLine="640"/>
        <w:rPr>
          <w:rFonts w:ascii="仿宋" w:eastAsia="仿宋" w:hAnsi="仿宋"/>
          <w:color w:val="000000"/>
          <w:sz w:val="32"/>
          <w:szCs w:val="32"/>
          <w:shd w:val="clear" w:color="auto" w:fill="FFFFFF"/>
        </w:rPr>
      </w:pPr>
    </w:p>
    <w:p w14:paraId="382857E8" w14:textId="07F0D247" w:rsidR="00F20B44" w:rsidRDefault="00F20B44" w:rsidP="00F20B44">
      <w:pPr>
        <w:spacing w:line="560" w:lineRule="exact"/>
        <w:ind w:firstLineChars="200" w:firstLine="640"/>
        <w:rPr>
          <w:rFonts w:ascii="仿宋" w:eastAsia="仿宋" w:hAnsi="仿宋" w:hint="eastAsia"/>
          <w:color w:val="000000"/>
          <w:sz w:val="32"/>
          <w:szCs w:val="32"/>
          <w:shd w:val="clear" w:color="auto" w:fill="FFFFFF"/>
        </w:rPr>
      </w:pPr>
    </w:p>
    <w:p w14:paraId="2895685D" w14:textId="7CA85ADB" w:rsidR="007C1AAF" w:rsidRDefault="007C1AAF" w:rsidP="001113C2">
      <w:pPr>
        <w:spacing w:line="560" w:lineRule="exact"/>
        <w:ind w:firstLineChars="150" w:firstLine="480"/>
        <w:rPr>
          <w:rFonts w:ascii="仿宋" w:eastAsia="仿宋" w:hAnsi="仿宋"/>
          <w:color w:val="000000"/>
          <w:sz w:val="32"/>
          <w:szCs w:val="32"/>
          <w:shd w:val="clear" w:color="auto" w:fill="FFFFFF"/>
        </w:rPr>
      </w:pPr>
      <w:bookmarkStart w:id="0" w:name="_GoBack"/>
      <w:r w:rsidRPr="007C1AAF">
        <w:rPr>
          <w:rFonts w:ascii="仿宋" w:eastAsia="仿宋" w:hAnsi="仿宋"/>
          <w:noProof/>
          <w:color w:val="000000"/>
          <w:sz w:val="32"/>
          <w:szCs w:val="32"/>
          <w:shd w:val="clear" w:color="auto" w:fill="FFFFFF"/>
        </w:rPr>
        <w:lastRenderedPageBreak/>
        <w:drawing>
          <wp:anchor distT="0" distB="0" distL="114300" distR="114300" simplePos="0" relativeHeight="251661312" behindDoc="0" locked="0" layoutInCell="1" allowOverlap="1" wp14:anchorId="2A78631A" wp14:editId="437D305E">
            <wp:simplePos x="0" y="0"/>
            <wp:positionH relativeFrom="margin">
              <wp:posOffset>514349</wp:posOffset>
            </wp:positionH>
            <wp:positionV relativeFrom="paragraph">
              <wp:posOffset>-352425</wp:posOffset>
            </wp:positionV>
            <wp:extent cx="4333875" cy="2990215"/>
            <wp:effectExtent l="0" t="0" r="0" b="635"/>
            <wp:wrapNone/>
            <wp:docPr id="5" name="图片 5" descr="C:\Users\lenovo\OneDrive\贵大药学院\实验室评估\2019实验室有关资料\2019教育部实验室安全检查\3.安全宣传教育\3.1.3 院系开展专业安全培训活动\学院培训\QQ图片20190523170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OneDrive\贵大药学院\实验室评估\2019实验室有关资料\2019教育部实验室安全检查\3.安全宣传教育\3.1.3 院系开展专业安全培训活动\学院培训\QQ图片201905231701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4046" cy="299723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4F31134C" w14:textId="77777777" w:rsidR="007C1AAF" w:rsidRDefault="007C1AAF" w:rsidP="001113C2">
      <w:pPr>
        <w:spacing w:line="560" w:lineRule="exact"/>
        <w:ind w:firstLineChars="150" w:firstLine="480"/>
        <w:rPr>
          <w:rFonts w:ascii="仿宋" w:eastAsia="仿宋" w:hAnsi="仿宋"/>
          <w:color w:val="000000"/>
          <w:sz w:val="32"/>
          <w:szCs w:val="32"/>
          <w:shd w:val="clear" w:color="auto" w:fill="FFFFFF"/>
        </w:rPr>
      </w:pPr>
    </w:p>
    <w:p w14:paraId="241883F7" w14:textId="77777777" w:rsidR="007C1AAF" w:rsidRDefault="007C1AAF" w:rsidP="001113C2">
      <w:pPr>
        <w:spacing w:line="560" w:lineRule="exact"/>
        <w:ind w:firstLineChars="150" w:firstLine="480"/>
        <w:rPr>
          <w:rFonts w:ascii="仿宋" w:eastAsia="仿宋" w:hAnsi="仿宋"/>
          <w:color w:val="000000"/>
          <w:sz w:val="32"/>
          <w:szCs w:val="32"/>
          <w:shd w:val="clear" w:color="auto" w:fill="FFFFFF"/>
        </w:rPr>
      </w:pPr>
    </w:p>
    <w:p w14:paraId="0D1E3815" w14:textId="77777777" w:rsidR="007C1AAF" w:rsidRDefault="007C1AAF" w:rsidP="001113C2">
      <w:pPr>
        <w:spacing w:line="560" w:lineRule="exact"/>
        <w:ind w:firstLineChars="150" w:firstLine="480"/>
        <w:rPr>
          <w:rFonts w:ascii="仿宋" w:eastAsia="仿宋" w:hAnsi="仿宋"/>
          <w:color w:val="000000"/>
          <w:sz w:val="32"/>
          <w:szCs w:val="32"/>
          <w:shd w:val="clear" w:color="auto" w:fill="FFFFFF"/>
        </w:rPr>
      </w:pPr>
    </w:p>
    <w:p w14:paraId="2C65BE24" w14:textId="77777777" w:rsidR="007C1AAF" w:rsidRDefault="007C1AAF" w:rsidP="001113C2">
      <w:pPr>
        <w:spacing w:line="560" w:lineRule="exact"/>
        <w:ind w:firstLineChars="150" w:firstLine="480"/>
        <w:rPr>
          <w:rFonts w:ascii="仿宋" w:eastAsia="仿宋" w:hAnsi="仿宋"/>
          <w:color w:val="000000"/>
          <w:sz w:val="32"/>
          <w:szCs w:val="32"/>
          <w:shd w:val="clear" w:color="auto" w:fill="FFFFFF"/>
        </w:rPr>
      </w:pPr>
    </w:p>
    <w:p w14:paraId="5D3EAA4E" w14:textId="77777777" w:rsidR="007C1AAF" w:rsidRDefault="007C1AAF" w:rsidP="001113C2">
      <w:pPr>
        <w:spacing w:line="560" w:lineRule="exact"/>
        <w:ind w:firstLineChars="150" w:firstLine="480"/>
        <w:rPr>
          <w:rFonts w:ascii="仿宋" w:eastAsia="仿宋" w:hAnsi="仿宋"/>
          <w:color w:val="000000"/>
          <w:sz w:val="32"/>
          <w:szCs w:val="32"/>
          <w:shd w:val="clear" w:color="auto" w:fill="FFFFFF"/>
        </w:rPr>
      </w:pPr>
    </w:p>
    <w:p w14:paraId="6A8D8538" w14:textId="77777777" w:rsidR="007C1AAF" w:rsidRDefault="007C1AAF" w:rsidP="001113C2">
      <w:pPr>
        <w:spacing w:line="560" w:lineRule="exact"/>
        <w:ind w:firstLineChars="150" w:firstLine="480"/>
        <w:rPr>
          <w:rFonts w:ascii="仿宋" w:eastAsia="仿宋" w:hAnsi="仿宋"/>
          <w:color w:val="000000"/>
          <w:sz w:val="32"/>
          <w:szCs w:val="32"/>
          <w:shd w:val="clear" w:color="auto" w:fill="FFFFFF"/>
        </w:rPr>
      </w:pPr>
    </w:p>
    <w:p w14:paraId="1CE5B1D1" w14:textId="77777777" w:rsidR="007C1AAF" w:rsidRDefault="007C1AAF" w:rsidP="001113C2">
      <w:pPr>
        <w:spacing w:line="560" w:lineRule="exact"/>
        <w:ind w:firstLineChars="150" w:firstLine="480"/>
        <w:rPr>
          <w:rFonts w:ascii="仿宋" w:eastAsia="仿宋" w:hAnsi="仿宋"/>
          <w:color w:val="000000"/>
          <w:sz w:val="32"/>
          <w:szCs w:val="32"/>
          <w:shd w:val="clear" w:color="auto" w:fill="FFFFFF"/>
        </w:rPr>
      </w:pPr>
    </w:p>
    <w:p w14:paraId="05EC82D8" w14:textId="1D73AEAF" w:rsidR="001113C2" w:rsidRPr="001113C2" w:rsidRDefault="00F20B44" w:rsidP="001113C2">
      <w:pPr>
        <w:spacing w:line="560" w:lineRule="exact"/>
        <w:ind w:firstLineChars="150" w:firstLine="48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此次</w:t>
      </w:r>
      <w:r w:rsidR="007B55E2">
        <w:rPr>
          <w:rFonts w:ascii="仿宋" w:eastAsia="仿宋" w:hAnsi="仿宋" w:hint="eastAsia"/>
          <w:color w:val="000000"/>
          <w:sz w:val="32"/>
          <w:szCs w:val="32"/>
          <w:shd w:val="clear" w:color="auto" w:fill="FFFFFF"/>
        </w:rPr>
        <w:t>培训，钟杭老师</w:t>
      </w:r>
      <w:r w:rsidR="00834C16">
        <w:rPr>
          <w:rFonts w:ascii="仿宋" w:eastAsia="仿宋" w:hAnsi="仿宋" w:hint="eastAsia"/>
          <w:color w:val="000000"/>
          <w:sz w:val="32"/>
          <w:szCs w:val="32"/>
          <w:shd w:val="clear" w:color="auto" w:fill="FFFFFF"/>
        </w:rPr>
        <w:t>根据</w:t>
      </w:r>
      <w:r w:rsidR="007B55E2">
        <w:rPr>
          <w:rFonts w:ascii="仿宋" w:eastAsia="仿宋" w:hAnsi="仿宋" w:hint="eastAsia"/>
          <w:color w:val="000000"/>
          <w:sz w:val="32"/>
          <w:szCs w:val="32"/>
          <w:shd w:val="clear" w:color="auto" w:fill="FFFFFF"/>
        </w:rPr>
        <w:t>自己丰富的实验操作经验</w:t>
      </w:r>
      <w:r w:rsidR="00834C16">
        <w:rPr>
          <w:rFonts w:ascii="仿宋" w:eastAsia="仿宋" w:hAnsi="仿宋" w:hint="eastAsia"/>
          <w:color w:val="000000"/>
          <w:sz w:val="32"/>
          <w:szCs w:val="32"/>
          <w:shd w:val="clear" w:color="auto" w:fill="FFFFFF"/>
        </w:rPr>
        <w:t>，详细地讲解了化学实验室蒸馏、抽滤、萃取、薄层层析</w:t>
      </w:r>
      <w:r w:rsidR="001113C2">
        <w:rPr>
          <w:rFonts w:ascii="仿宋" w:eastAsia="仿宋" w:hAnsi="仿宋" w:hint="eastAsia"/>
          <w:color w:val="000000"/>
          <w:sz w:val="32"/>
          <w:szCs w:val="32"/>
          <w:shd w:val="clear" w:color="auto" w:fill="FFFFFF"/>
        </w:rPr>
        <w:t>、柱层析</w:t>
      </w:r>
      <w:r w:rsidR="00834C16">
        <w:rPr>
          <w:rFonts w:ascii="仿宋" w:eastAsia="仿宋" w:hAnsi="仿宋" w:hint="eastAsia"/>
          <w:color w:val="000000"/>
          <w:sz w:val="32"/>
          <w:szCs w:val="32"/>
          <w:shd w:val="clear" w:color="auto" w:fill="FFFFFF"/>
        </w:rPr>
        <w:t>等常规操作的注意事项，进一步对旋转蒸发仪、水泵、</w:t>
      </w:r>
      <w:r w:rsidR="001113C2">
        <w:rPr>
          <w:rFonts w:ascii="仿宋" w:eastAsia="仿宋" w:hAnsi="仿宋" w:hint="eastAsia"/>
          <w:color w:val="000000"/>
          <w:sz w:val="32"/>
          <w:szCs w:val="32"/>
          <w:shd w:val="clear" w:color="auto" w:fill="FFFFFF"/>
        </w:rPr>
        <w:t>红外灯、烘箱等</w:t>
      </w:r>
      <w:r w:rsidR="00834C16">
        <w:rPr>
          <w:rFonts w:ascii="仿宋" w:eastAsia="仿宋" w:hAnsi="仿宋" w:hint="eastAsia"/>
          <w:color w:val="000000"/>
          <w:sz w:val="32"/>
          <w:szCs w:val="32"/>
          <w:shd w:val="clear" w:color="auto" w:fill="FFFFFF"/>
        </w:rPr>
        <w:t>常见仪器</w:t>
      </w:r>
      <w:r w:rsidR="001113C2">
        <w:rPr>
          <w:rFonts w:ascii="仿宋" w:eastAsia="仿宋" w:hAnsi="仿宋" w:hint="eastAsia"/>
          <w:color w:val="000000"/>
          <w:sz w:val="32"/>
          <w:szCs w:val="32"/>
          <w:shd w:val="clear" w:color="auto" w:fill="FFFFFF"/>
        </w:rPr>
        <w:t>设备</w:t>
      </w:r>
      <w:r w:rsidR="00834C16">
        <w:rPr>
          <w:rFonts w:ascii="仿宋" w:eastAsia="仿宋" w:hAnsi="仿宋" w:hint="eastAsia"/>
          <w:color w:val="000000"/>
          <w:sz w:val="32"/>
          <w:szCs w:val="32"/>
          <w:shd w:val="clear" w:color="auto" w:fill="FFFFFF"/>
        </w:rPr>
        <w:t>的</w:t>
      </w:r>
      <w:r w:rsidR="001113C2">
        <w:rPr>
          <w:rFonts w:ascii="仿宋" w:eastAsia="仿宋" w:hAnsi="仿宋" w:hint="eastAsia"/>
          <w:color w:val="000000"/>
          <w:sz w:val="32"/>
          <w:szCs w:val="32"/>
          <w:shd w:val="clear" w:color="auto" w:fill="FFFFFF"/>
        </w:rPr>
        <w:t>使用做了重点说明，并对实验室水电、试剂使用规范、废液处理等环节做了严格要求。钟杭老师要求各位同学</w:t>
      </w:r>
      <w:r w:rsidR="00506A50">
        <w:rPr>
          <w:rFonts w:ascii="仿宋" w:eastAsia="仿宋" w:hAnsi="仿宋" w:hint="eastAsia"/>
          <w:color w:val="000000"/>
          <w:sz w:val="32"/>
          <w:szCs w:val="32"/>
          <w:shd w:val="clear" w:color="auto" w:fill="FFFFFF"/>
        </w:rPr>
        <w:t>把安全意识贯穿到</w:t>
      </w:r>
      <w:r w:rsidR="001113C2">
        <w:rPr>
          <w:rFonts w:ascii="仿宋" w:eastAsia="仿宋" w:hAnsi="仿宋" w:hint="eastAsia"/>
          <w:color w:val="000000"/>
          <w:sz w:val="32"/>
          <w:szCs w:val="32"/>
          <w:shd w:val="clear" w:color="auto" w:fill="FFFFFF"/>
        </w:rPr>
        <w:t>实验的整个过程，做到心中有数、</w:t>
      </w:r>
      <w:r w:rsidR="001113C2" w:rsidRPr="001113C2">
        <w:rPr>
          <w:rFonts w:ascii="仿宋" w:eastAsia="仿宋" w:hAnsi="仿宋" w:hint="eastAsia"/>
          <w:bCs/>
          <w:color w:val="000000"/>
          <w:sz w:val="32"/>
          <w:szCs w:val="32"/>
          <w:shd w:val="clear" w:color="auto" w:fill="FFFFFF"/>
        </w:rPr>
        <w:t>胆大心细！切忌“无知无畏”！</w:t>
      </w:r>
    </w:p>
    <w:p w14:paraId="44A0149B" w14:textId="39F8E588" w:rsidR="007B55E2" w:rsidRPr="001113C2" w:rsidRDefault="007B55E2" w:rsidP="007B55E2">
      <w:pPr>
        <w:spacing w:line="560" w:lineRule="exact"/>
        <w:ind w:firstLineChars="150" w:firstLine="480"/>
        <w:rPr>
          <w:rFonts w:ascii="仿宋" w:eastAsia="仿宋" w:hAnsi="仿宋" w:hint="eastAsia"/>
          <w:color w:val="000000"/>
          <w:sz w:val="32"/>
          <w:szCs w:val="32"/>
          <w:shd w:val="clear" w:color="auto" w:fill="FFFFFF"/>
        </w:rPr>
      </w:pPr>
    </w:p>
    <w:p w14:paraId="695BAD30" w14:textId="783FDA21" w:rsidR="00F20B44" w:rsidRPr="00B943C1" w:rsidRDefault="00F20B44" w:rsidP="00F20B44">
      <w:pPr>
        <w:spacing w:line="560" w:lineRule="exact"/>
        <w:ind w:firstLineChars="200" w:firstLine="643"/>
        <w:rPr>
          <w:rFonts w:ascii="仿宋" w:eastAsia="仿宋" w:hAnsi="仿宋"/>
          <w:color w:val="000000"/>
          <w:sz w:val="32"/>
          <w:szCs w:val="32"/>
        </w:rPr>
      </w:pPr>
      <w:r w:rsidRPr="00B943C1">
        <w:rPr>
          <w:rFonts w:ascii="仿宋" w:eastAsia="仿宋" w:hAnsi="仿宋" w:hint="eastAsia"/>
          <w:b/>
          <w:bCs/>
          <w:sz w:val="32"/>
          <w:szCs w:val="32"/>
        </w:rPr>
        <w:t>（药学院 周玥 报道）</w:t>
      </w:r>
    </w:p>
    <w:p w14:paraId="1B1BB1F5" w14:textId="77777777" w:rsidR="00F42E9F" w:rsidRDefault="00F42E9F"/>
    <w:sectPr w:rsidR="00F42E9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82546" w14:textId="77777777" w:rsidR="00D84EB0" w:rsidRDefault="00D84EB0" w:rsidP="00F20B44">
      <w:r>
        <w:separator/>
      </w:r>
    </w:p>
  </w:endnote>
  <w:endnote w:type="continuationSeparator" w:id="0">
    <w:p w14:paraId="37AD7154" w14:textId="77777777" w:rsidR="00D84EB0" w:rsidRDefault="00D84EB0" w:rsidP="00F2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50139" w14:textId="77777777" w:rsidR="00D84EB0" w:rsidRDefault="00D84EB0" w:rsidP="00F20B44">
      <w:r>
        <w:separator/>
      </w:r>
    </w:p>
  </w:footnote>
  <w:footnote w:type="continuationSeparator" w:id="0">
    <w:p w14:paraId="54D47669" w14:textId="77777777" w:rsidR="00D84EB0" w:rsidRDefault="00D84EB0" w:rsidP="00F20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F6"/>
    <w:rsid w:val="001113C2"/>
    <w:rsid w:val="00506A50"/>
    <w:rsid w:val="00583A99"/>
    <w:rsid w:val="00704A4F"/>
    <w:rsid w:val="007B55E2"/>
    <w:rsid w:val="007C1AAF"/>
    <w:rsid w:val="00834C16"/>
    <w:rsid w:val="00861DF6"/>
    <w:rsid w:val="008D68F4"/>
    <w:rsid w:val="00981C11"/>
    <w:rsid w:val="00D84EB0"/>
    <w:rsid w:val="00F20B44"/>
    <w:rsid w:val="00F42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80E91"/>
  <w15:chartTrackingRefBased/>
  <w15:docId w15:val="{62DD7A85-F222-4B09-BDB0-3489B612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B44"/>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B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20B44"/>
    <w:rPr>
      <w:sz w:val="18"/>
      <w:szCs w:val="18"/>
    </w:rPr>
  </w:style>
  <w:style w:type="paragraph" w:styleId="a5">
    <w:name w:val="footer"/>
    <w:basedOn w:val="a"/>
    <w:link w:val="a6"/>
    <w:uiPriority w:val="99"/>
    <w:unhideWhenUsed/>
    <w:rsid w:val="00F20B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20B44"/>
    <w:rPr>
      <w:sz w:val="18"/>
      <w:szCs w:val="18"/>
    </w:rPr>
  </w:style>
  <w:style w:type="paragraph" w:styleId="a7">
    <w:name w:val="Normal (Web)"/>
    <w:basedOn w:val="a"/>
    <w:uiPriority w:val="99"/>
    <w:semiHidden/>
    <w:unhideWhenUsed/>
    <w:rsid w:val="001113C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04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yue</dc:creator>
  <cp:keywords/>
  <dc:description/>
  <cp:lastModifiedBy>zhou yue</cp:lastModifiedBy>
  <cp:revision>5</cp:revision>
  <dcterms:created xsi:type="dcterms:W3CDTF">2019-05-27T03:42:00Z</dcterms:created>
  <dcterms:modified xsi:type="dcterms:W3CDTF">2019-05-27T07:52:00Z</dcterms:modified>
</cp:coreProperties>
</file>